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E7" w:rsidRPr="00A476E7" w:rsidRDefault="00A476E7" w:rsidP="00A476E7">
      <w:pPr>
        <w:pStyle w:val="CM4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476E7">
        <w:rPr>
          <w:rFonts w:ascii="Arial" w:hAnsi="Arial" w:cs="Arial"/>
          <w:sz w:val="22"/>
          <w:szCs w:val="22"/>
        </w:rPr>
        <w:t xml:space="preserve">Die </w:t>
      </w:r>
      <w:r w:rsidR="00861143" w:rsidRPr="00861143">
        <w:rPr>
          <w:rFonts w:ascii="Arial" w:hAnsi="Arial" w:cs="Arial"/>
          <w:sz w:val="22"/>
          <w:szCs w:val="22"/>
        </w:rPr>
        <w:t xml:space="preserve">RHG Hohe-Acht – Kesseling KdöR </w:t>
      </w:r>
      <w:r w:rsidRPr="00A476E7">
        <w:rPr>
          <w:rFonts w:ascii="Arial" w:hAnsi="Arial" w:cs="Arial"/>
          <w:sz w:val="22"/>
          <w:szCs w:val="22"/>
        </w:rPr>
        <w:t>hat im Rahmen ihrer Mitgliederversamm</w:t>
      </w:r>
      <w:r w:rsidRPr="00A476E7">
        <w:rPr>
          <w:rFonts w:ascii="Arial" w:hAnsi="Arial" w:cs="Arial"/>
          <w:sz w:val="22"/>
          <w:szCs w:val="22"/>
        </w:rPr>
        <w:softHyphen/>
        <w:t>lung am</w:t>
      </w:r>
      <w:r w:rsidR="00861143">
        <w:rPr>
          <w:rFonts w:ascii="Arial" w:hAnsi="Arial" w:cs="Arial"/>
          <w:sz w:val="22"/>
          <w:szCs w:val="22"/>
        </w:rPr>
        <w:t xml:space="preserve"> 03</w:t>
      </w:r>
      <w:r w:rsidRPr="00A476E7">
        <w:rPr>
          <w:rFonts w:ascii="Arial" w:hAnsi="Arial" w:cs="Arial"/>
          <w:i/>
          <w:iCs/>
          <w:sz w:val="22"/>
          <w:szCs w:val="22"/>
        </w:rPr>
        <w:t>.</w:t>
      </w:r>
      <w:r w:rsidR="00861143" w:rsidRPr="00010D8C">
        <w:rPr>
          <w:rFonts w:ascii="Arial" w:hAnsi="Arial" w:cs="Arial"/>
          <w:iCs/>
          <w:sz w:val="22"/>
          <w:szCs w:val="22"/>
        </w:rPr>
        <w:t>12</w:t>
      </w:r>
      <w:r w:rsidRPr="00010D8C">
        <w:rPr>
          <w:rFonts w:ascii="Arial" w:hAnsi="Arial" w:cs="Arial"/>
          <w:iCs/>
          <w:sz w:val="22"/>
          <w:szCs w:val="22"/>
        </w:rPr>
        <w:t>.201</w:t>
      </w:r>
      <w:r w:rsidR="00010D8C">
        <w:rPr>
          <w:rFonts w:ascii="Arial" w:hAnsi="Arial" w:cs="Arial"/>
          <w:iCs/>
          <w:sz w:val="22"/>
          <w:szCs w:val="22"/>
        </w:rPr>
        <w:t>3</w:t>
      </w:r>
      <w:r w:rsidRPr="00A476E7">
        <w:rPr>
          <w:rFonts w:ascii="Arial" w:hAnsi="Arial" w:cs="Arial"/>
          <w:sz w:val="22"/>
          <w:szCs w:val="22"/>
        </w:rPr>
        <w:t xml:space="preserve"> dieses Fütterungskonzept beschlossen. </w:t>
      </w:r>
    </w:p>
    <w:p w:rsidR="00CF54A3" w:rsidRPr="00A476E7" w:rsidRDefault="00CF54A3" w:rsidP="00CF54A3">
      <w:pPr>
        <w:pStyle w:val="Default"/>
        <w:rPr>
          <w:rFonts w:ascii="Arial" w:hAnsi="Arial" w:cs="Arial"/>
          <w:sz w:val="22"/>
          <w:szCs w:val="22"/>
        </w:rPr>
      </w:pPr>
    </w:p>
    <w:p w:rsidR="00A476E7" w:rsidRDefault="00A476E7" w:rsidP="00010D8C">
      <w:pPr>
        <w:pStyle w:val="CM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6E7">
        <w:rPr>
          <w:rFonts w:ascii="Arial" w:hAnsi="Arial" w:cs="Arial"/>
          <w:color w:val="000000"/>
          <w:sz w:val="22"/>
          <w:szCs w:val="22"/>
        </w:rPr>
        <w:t>Die Jagdausübungsb</w:t>
      </w:r>
      <w:r w:rsidR="00861143">
        <w:rPr>
          <w:rFonts w:ascii="Arial" w:hAnsi="Arial" w:cs="Arial"/>
          <w:color w:val="000000"/>
          <w:sz w:val="22"/>
          <w:szCs w:val="22"/>
        </w:rPr>
        <w:t>erecht</w:t>
      </w:r>
      <w:r w:rsidRPr="00A476E7">
        <w:rPr>
          <w:rFonts w:ascii="Arial" w:hAnsi="Arial" w:cs="Arial"/>
          <w:color w:val="000000"/>
          <w:sz w:val="22"/>
          <w:szCs w:val="22"/>
        </w:rPr>
        <w:t>igten können das Recht zur Beantragung der Fütterung gem. § 1 Abs. 2 Satz 3 der Landesverordnung über die Fütterung und Kirrung von Schalenwild auf den Vorstand de</w:t>
      </w:r>
      <w:r w:rsidR="00861143">
        <w:rPr>
          <w:rFonts w:ascii="Arial" w:hAnsi="Arial" w:cs="Arial"/>
          <w:color w:val="000000"/>
          <w:sz w:val="22"/>
          <w:szCs w:val="22"/>
        </w:rPr>
        <w:t>r RHG</w:t>
      </w:r>
      <w:r w:rsidRPr="00A476E7">
        <w:rPr>
          <w:rFonts w:ascii="Arial" w:hAnsi="Arial" w:cs="Arial"/>
          <w:color w:val="000000"/>
          <w:sz w:val="22"/>
          <w:szCs w:val="22"/>
        </w:rPr>
        <w:t xml:space="preserve"> übertragen. </w:t>
      </w:r>
      <w:r w:rsidR="00010D8C" w:rsidRPr="00010D8C">
        <w:rPr>
          <w:rFonts w:ascii="Arial" w:hAnsi="Arial" w:cs="Arial"/>
          <w:color w:val="000000"/>
          <w:sz w:val="22"/>
          <w:szCs w:val="22"/>
        </w:rPr>
        <w:t>Hierdurch wird der Vorstand der RHG berechtigt, im Namen des jeweiligen Jagdausübungsberechtigten die Genehmigung zu beantragen.</w:t>
      </w:r>
    </w:p>
    <w:p w:rsidR="00010D8C" w:rsidRPr="00010D8C" w:rsidRDefault="00010D8C" w:rsidP="00010D8C">
      <w:pPr>
        <w:pStyle w:val="Default"/>
      </w:pPr>
    </w:p>
    <w:p w:rsidR="00A476E7" w:rsidRPr="00A476E7" w:rsidRDefault="00010D8C" w:rsidP="00010D8C">
      <w:pPr>
        <w:pStyle w:val="CM6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0D8C">
        <w:rPr>
          <w:rFonts w:ascii="Arial" w:hAnsi="Arial" w:cs="Arial"/>
          <w:color w:val="000000"/>
          <w:sz w:val="22"/>
          <w:szCs w:val="22"/>
        </w:rPr>
        <w:t xml:space="preserve">Sofern für die Jagdbezirke eine Genehmigung gemäß § 1 Abs. 2 Satz 2 der </w:t>
      </w:r>
      <w:r w:rsidRPr="00A476E7">
        <w:rPr>
          <w:rFonts w:ascii="Arial" w:hAnsi="Arial" w:cs="Arial"/>
          <w:color w:val="000000"/>
          <w:sz w:val="22"/>
          <w:szCs w:val="22"/>
        </w:rPr>
        <w:t>Landesverordnung über die Fütterung und Kirrung von Schalenwild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10D8C">
        <w:rPr>
          <w:rFonts w:ascii="Arial" w:hAnsi="Arial" w:cs="Arial"/>
          <w:color w:val="000000"/>
          <w:sz w:val="22"/>
          <w:szCs w:val="22"/>
        </w:rPr>
        <w:t xml:space="preserve">vorliegt, sind die folgenden Eckpunkte von allen </w:t>
      </w:r>
      <w:r w:rsidR="00B51156">
        <w:rPr>
          <w:rFonts w:ascii="Arial" w:hAnsi="Arial" w:cs="Arial"/>
          <w:color w:val="000000"/>
          <w:sz w:val="22"/>
          <w:szCs w:val="22"/>
        </w:rPr>
        <w:t xml:space="preserve">betroffenen </w:t>
      </w:r>
      <w:r w:rsidRPr="00010D8C">
        <w:rPr>
          <w:rFonts w:ascii="Arial" w:hAnsi="Arial" w:cs="Arial"/>
          <w:color w:val="000000"/>
          <w:sz w:val="22"/>
          <w:szCs w:val="22"/>
        </w:rPr>
        <w:t xml:space="preserve">Jagdausübungsberechtigten für ihre jeweiligen Jagdbezirke umzusetzen: </w:t>
      </w:r>
    </w:p>
    <w:p w:rsidR="00CF54A3" w:rsidRPr="00A476E7" w:rsidRDefault="00CF54A3" w:rsidP="00CF54A3">
      <w:pPr>
        <w:pStyle w:val="Default"/>
        <w:rPr>
          <w:rFonts w:ascii="Arial" w:hAnsi="Arial" w:cs="Arial"/>
          <w:sz w:val="22"/>
          <w:szCs w:val="22"/>
        </w:rPr>
      </w:pPr>
    </w:p>
    <w:p w:rsidR="00A476E7" w:rsidRPr="00A476E7" w:rsidRDefault="00A476E7" w:rsidP="00CF54A3">
      <w:pPr>
        <w:pStyle w:val="Default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A476E7">
        <w:rPr>
          <w:rFonts w:ascii="Arial" w:hAnsi="Arial" w:cs="Arial"/>
          <w:sz w:val="22"/>
          <w:szCs w:val="22"/>
        </w:rPr>
        <w:t xml:space="preserve">Jeder Jagdbezirk </w:t>
      </w:r>
      <w:r w:rsidR="00010D8C">
        <w:rPr>
          <w:rFonts w:ascii="Arial" w:hAnsi="Arial" w:cs="Arial"/>
          <w:sz w:val="22"/>
          <w:szCs w:val="22"/>
        </w:rPr>
        <w:t>hat</w:t>
      </w:r>
      <w:r w:rsidRPr="00A476E7">
        <w:rPr>
          <w:rFonts w:ascii="Arial" w:hAnsi="Arial" w:cs="Arial"/>
          <w:sz w:val="22"/>
          <w:szCs w:val="22"/>
        </w:rPr>
        <w:t xml:space="preserve"> für die ersten </w:t>
      </w:r>
      <w:r w:rsidR="00861143">
        <w:rPr>
          <w:rFonts w:ascii="Arial" w:hAnsi="Arial" w:cs="Arial"/>
          <w:sz w:val="22"/>
          <w:szCs w:val="22"/>
        </w:rPr>
        <w:t>1</w:t>
      </w:r>
      <w:r w:rsidRPr="00A476E7">
        <w:rPr>
          <w:rFonts w:ascii="Arial" w:hAnsi="Arial" w:cs="Arial"/>
          <w:sz w:val="22"/>
          <w:szCs w:val="22"/>
        </w:rPr>
        <w:t>00 ha Waldfläche mindestens eine Fütterung zeit</w:t>
      </w:r>
      <w:r w:rsidRPr="00A476E7">
        <w:rPr>
          <w:rFonts w:ascii="Arial" w:hAnsi="Arial" w:cs="Arial"/>
          <w:sz w:val="22"/>
          <w:szCs w:val="22"/>
        </w:rPr>
        <w:softHyphen/>
        <w:t>nah ein</w:t>
      </w:r>
      <w:r w:rsidR="00010D8C">
        <w:rPr>
          <w:rFonts w:ascii="Arial" w:hAnsi="Arial" w:cs="Arial"/>
          <w:sz w:val="22"/>
          <w:szCs w:val="22"/>
        </w:rPr>
        <w:t>zu</w:t>
      </w:r>
      <w:r w:rsidRPr="00A476E7">
        <w:rPr>
          <w:rFonts w:ascii="Arial" w:hAnsi="Arial" w:cs="Arial"/>
          <w:sz w:val="22"/>
          <w:szCs w:val="22"/>
        </w:rPr>
        <w:t xml:space="preserve">richten. Für jede weitere angefangenen </w:t>
      </w:r>
      <w:r w:rsidR="00861143">
        <w:rPr>
          <w:rFonts w:ascii="Arial" w:hAnsi="Arial" w:cs="Arial"/>
          <w:sz w:val="22"/>
          <w:szCs w:val="22"/>
        </w:rPr>
        <w:t>1</w:t>
      </w:r>
      <w:r w:rsidRPr="00A476E7">
        <w:rPr>
          <w:rFonts w:ascii="Arial" w:hAnsi="Arial" w:cs="Arial"/>
          <w:sz w:val="22"/>
          <w:szCs w:val="22"/>
        </w:rPr>
        <w:t>0</w:t>
      </w:r>
      <w:r w:rsidR="00B51156">
        <w:rPr>
          <w:rFonts w:ascii="Arial" w:hAnsi="Arial" w:cs="Arial"/>
          <w:sz w:val="22"/>
          <w:szCs w:val="22"/>
        </w:rPr>
        <w:t>0 ha Waldfläche soll</w:t>
      </w:r>
      <w:r w:rsidRPr="00A476E7">
        <w:rPr>
          <w:rFonts w:ascii="Arial" w:hAnsi="Arial" w:cs="Arial"/>
          <w:sz w:val="22"/>
          <w:szCs w:val="22"/>
        </w:rPr>
        <w:t xml:space="preserve"> ei</w:t>
      </w:r>
      <w:r w:rsidRPr="00A476E7">
        <w:rPr>
          <w:rFonts w:ascii="Arial" w:hAnsi="Arial" w:cs="Arial"/>
          <w:sz w:val="22"/>
          <w:szCs w:val="22"/>
        </w:rPr>
        <w:softHyphen/>
        <w:t>ne weitere Fütterun</w:t>
      </w:r>
      <w:r w:rsidR="009568CF">
        <w:rPr>
          <w:rFonts w:ascii="Arial" w:hAnsi="Arial" w:cs="Arial"/>
          <w:sz w:val="22"/>
          <w:szCs w:val="22"/>
        </w:rPr>
        <w:t>g zeitnah eingerichtet werden. Ist das aus den strukturellen Gegebenheiten eines Jagdbezirkes nicht möglich, ist dies dem Vorstand mitzuteilen und gemeinsam eine Alternative auszuarbeiten.</w:t>
      </w:r>
    </w:p>
    <w:p w:rsidR="00A476E7" w:rsidRPr="00A476E7" w:rsidRDefault="00A476E7" w:rsidP="00CF54A3">
      <w:pPr>
        <w:pStyle w:val="Default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A476E7">
        <w:rPr>
          <w:rFonts w:ascii="Arial" w:hAnsi="Arial" w:cs="Arial"/>
          <w:sz w:val="22"/>
          <w:szCs w:val="22"/>
        </w:rPr>
        <w:t xml:space="preserve">Auf das Einrichten von Fütterungen kann in einem Jagdbezirk verzichtet werden, wenn in diesem Jagdbezirk entweder durch Wildäcker und/oder durch Holzeinschlag ausreichend winterliche Äsung besteht. </w:t>
      </w:r>
    </w:p>
    <w:p w:rsidR="00A476E7" w:rsidRPr="00A476E7" w:rsidRDefault="009568CF" w:rsidP="00CF54A3">
      <w:pPr>
        <w:pStyle w:val="Default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darf nur Heu und</w:t>
      </w:r>
      <w:r w:rsidR="00A476E7" w:rsidRPr="00A476E7">
        <w:rPr>
          <w:rFonts w:ascii="Arial" w:hAnsi="Arial" w:cs="Arial"/>
          <w:sz w:val="22"/>
          <w:szCs w:val="22"/>
        </w:rPr>
        <w:t xml:space="preserve"> Grassilage gefüttert werden.  </w:t>
      </w:r>
    </w:p>
    <w:p w:rsidR="00A476E7" w:rsidRPr="00A476E7" w:rsidRDefault="00A476E7" w:rsidP="00CF54A3">
      <w:pPr>
        <w:pStyle w:val="Default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A476E7">
        <w:rPr>
          <w:rFonts w:ascii="Arial" w:hAnsi="Arial" w:cs="Arial"/>
          <w:sz w:val="22"/>
          <w:szCs w:val="22"/>
        </w:rPr>
        <w:t>Die Standorte der Fütterung sollen nach wildbiologischen Erfordernissen unter Beach</w:t>
      </w:r>
      <w:r w:rsidRPr="00A476E7">
        <w:rPr>
          <w:rFonts w:ascii="Arial" w:hAnsi="Arial" w:cs="Arial"/>
          <w:sz w:val="22"/>
          <w:szCs w:val="22"/>
        </w:rPr>
        <w:softHyphen/>
        <w:t>tung der Waldwildschadensproblematik optimal ausgerichtet und mit den Grundstück</w:t>
      </w:r>
      <w:r w:rsidRPr="00A476E7">
        <w:rPr>
          <w:rFonts w:ascii="Arial" w:hAnsi="Arial" w:cs="Arial"/>
          <w:sz w:val="22"/>
          <w:szCs w:val="22"/>
        </w:rPr>
        <w:softHyphen/>
        <w:t xml:space="preserve">seigentümern und der zuständigen Forstrevierleitung abgestimmt werden. Fütterungsstandorte, die sich näher als 200 m zur Reviergrenze befinden, sollen mit den jeweiligen Reviernachbarn abgestimmt werden. </w:t>
      </w:r>
    </w:p>
    <w:p w:rsidR="00A476E7" w:rsidRPr="00A476E7" w:rsidRDefault="00A476E7" w:rsidP="00CF54A3">
      <w:pPr>
        <w:pStyle w:val="Default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A476E7">
        <w:rPr>
          <w:rFonts w:ascii="Arial" w:hAnsi="Arial" w:cs="Arial"/>
          <w:sz w:val="22"/>
          <w:szCs w:val="22"/>
        </w:rPr>
        <w:t xml:space="preserve">Während der Fütterungsperiode ist eine absolute Jagdruhe einzuhalten. </w:t>
      </w:r>
    </w:p>
    <w:p w:rsidR="00A476E7" w:rsidRPr="00A476E7" w:rsidRDefault="00A476E7" w:rsidP="00CF54A3">
      <w:pPr>
        <w:pStyle w:val="Default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A476E7">
        <w:rPr>
          <w:rFonts w:ascii="Arial" w:hAnsi="Arial" w:cs="Arial"/>
          <w:sz w:val="22"/>
          <w:szCs w:val="22"/>
        </w:rPr>
        <w:t>Es sind unverzüglich die ausgebrachter Futtermittel nach Ablauf/Aufhebung der jagd</w:t>
      </w:r>
      <w:r w:rsidRPr="00A476E7">
        <w:rPr>
          <w:rFonts w:ascii="Arial" w:hAnsi="Arial" w:cs="Arial"/>
          <w:sz w:val="22"/>
          <w:szCs w:val="22"/>
        </w:rPr>
        <w:softHyphen/>
        <w:t xml:space="preserve">behördlichen Genehmigung zu beseitigen. </w:t>
      </w:r>
    </w:p>
    <w:p w:rsidR="00A476E7" w:rsidRPr="00A476E7" w:rsidRDefault="00A476E7" w:rsidP="00CF54A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476E7">
        <w:rPr>
          <w:rFonts w:ascii="Arial" w:hAnsi="Arial" w:cs="Arial"/>
          <w:sz w:val="22"/>
          <w:szCs w:val="22"/>
        </w:rPr>
        <w:br w:type="page"/>
      </w:r>
    </w:p>
    <w:p w:rsidR="00A476E7" w:rsidRPr="00A476E7" w:rsidRDefault="00A476E7" w:rsidP="00CF54A3">
      <w:pPr>
        <w:pStyle w:val="CM6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6E7"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Anmerkungen: </w:t>
      </w:r>
    </w:p>
    <w:p w:rsidR="00A476E7" w:rsidRPr="00A476E7" w:rsidRDefault="00A476E7" w:rsidP="00A476E7">
      <w:pPr>
        <w:pStyle w:val="CM5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476E7">
        <w:rPr>
          <w:rFonts w:ascii="Arial" w:hAnsi="Arial" w:cs="Arial"/>
          <w:color w:val="000000"/>
          <w:sz w:val="22"/>
          <w:szCs w:val="22"/>
        </w:rPr>
        <w:t>Bezüglich der Frage, welche Standorte für die Fütterung unter dem Aspekt der Waldwild</w:t>
      </w:r>
      <w:r w:rsidRPr="00A476E7">
        <w:rPr>
          <w:rFonts w:ascii="Arial" w:hAnsi="Arial" w:cs="Arial"/>
          <w:color w:val="000000"/>
          <w:sz w:val="22"/>
          <w:szCs w:val="22"/>
        </w:rPr>
        <w:softHyphen/>
        <w:t>schadensproblematik optimal sind, steht u.a. der</w:t>
      </w:r>
      <w:r w:rsidR="009568CF">
        <w:rPr>
          <w:rFonts w:ascii="Arial" w:hAnsi="Arial" w:cs="Arial"/>
          <w:color w:val="000000"/>
          <w:sz w:val="22"/>
          <w:szCs w:val="22"/>
        </w:rPr>
        <w:t xml:space="preserve"> RHG</w:t>
      </w:r>
      <w:r w:rsidRPr="00A476E7">
        <w:rPr>
          <w:rFonts w:ascii="Arial" w:hAnsi="Arial" w:cs="Arial"/>
          <w:color w:val="000000"/>
          <w:sz w:val="22"/>
          <w:szCs w:val="22"/>
        </w:rPr>
        <w:t xml:space="preserve">-Vorstand beratend zur Verfügung. </w:t>
      </w:r>
    </w:p>
    <w:p w:rsidR="00A476E7" w:rsidRPr="00A476E7" w:rsidRDefault="00A476E7" w:rsidP="00A476E7">
      <w:pPr>
        <w:pStyle w:val="CM5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476E7">
        <w:rPr>
          <w:rFonts w:ascii="Arial" w:hAnsi="Arial" w:cs="Arial"/>
          <w:color w:val="000000"/>
          <w:sz w:val="22"/>
          <w:szCs w:val="22"/>
        </w:rPr>
        <w:t xml:space="preserve">Es sollen – soweit planbar – </w:t>
      </w:r>
      <w:r w:rsidRPr="00A476E7">
        <w:rPr>
          <w:rFonts w:ascii="Arial" w:hAnsi="Arial" w:cs="Arial"/>
          <w:color w:val="000000"/>
          <w:sz w:val="22"/>
          <w:szCs w:val="22"/>
          <w:u w:val="single"/>
        </w:rPr>
        <w:t>nur</w:t>
      </w:r>
      <w:r w:rsidRPr="00A476E7">
        <w:rPr>
          <w:rFonts w:ascii="Arial" w:hAnsi="Arial" w:cs="Arial"/>
          <w:color w:val="000000"/>
          <w:sz w:val="22"/>
          <w:szCs w:val="22"/>
        </w:rPr>
        <w:t xml:space="preserve"> bedarfsgerechte Mengen an Heu und Gras-Silage vorgehalten werden. </w:t>
      </w:r>
    </w:p>
    <w:p w:rsidR="00A476E7" w:rsidRPr="00A476E7" w:rsidRDefault="006D19FD" w:rsidP="00A476E7">
      <w:pPr>
        <w:pStyle w:val="CM4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9568CF">
        <w:rPr>
          <w:rFonts w:ascii="Arial" w:hAnsi="Arial" w:cs="Arial"/>
          <w:sz w:val="22"/>
          <w:szCs w:val="22"/>
        </w:rPr>
        <w:t xml:space="preserve"> RHG</w:t>
      </w:r>
      <w:r w:rsidR="00A476E7" w:rsidRPr="00A476E7">
        <w:rPr>
          <w:rFonts w:ascii="Arial" w:hAnsi="Arial" w:cs="Arial"/>
          <w:sz w:val="22"/>
          <w:szCs w:val="22"/>
        </w:rPr>
        <w:t xml:space="preserve"> empfiehlt, Grassilage ausschließlich in der Form von Anwelksilage von einem m</w:t>
      </w:r>
      <w:r w:rsidR="00A476E7" w:rsidRPr="00A476E7">
        <w:rPr>
          <w:rFonts w:ascii="Arial" w:hAnsi="Arial" w:cs="Arial"/>
          <w:color w:val="000000"/>
          <w:sz w:val="22"/>
          <w:szCs w:val="22"/>
        </w:rPr>
        <w:t xml:space="preserve">öglichst späten ersten Schnitt zu füttern. </w:t>
      </w:r>
    </w:p>
    <w:p w:rsidR="00A476E7" w:rsidRPr="00A476E7" w:rsidRDefault="00A476E7" w:rsidP="00A476E7">
      <w:pPr>
        <w:pStyle w:val="CM4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476E7" w:rsidRPr="00A476E7" w:rsidRDefault="00A476E7" w:rsidP="00A476E7">
      <w:pPr>
        <w:pStyle w:val="CM4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6E7">
        <w:rPr>
          <w:rFonts w:ascii="Arial" w:hAnsi="Arial" w:cs="Arial"/>
          <w:color w:val="000000"/>
          <w:sz w:val="22"/>
          <w:szCs w:val="22"/>
        </w:rPr>
        <w:t xml:space="preserve">Vorstehendes Fütterungskonzept wurde von der </w:t>
      </w:r>
      <w:r w:rsidR="009568CF" w:rsidRPr="00861143">
        <w:rPr>
          <w:rFonts w:ascii="Arial" w:hAnsi="Arial" w:cs="Arial"/>
          <w:sz w:val="22"/>
          <w:szCs w:val="22"/>
        </w:rPr>
        <w:t xml:space="preserve">RHG Hohe-Acht – Kesseling KdöR </w:t>
      </w:r>
      <w:r w:rsidRPr="00A476E7">
        <w:rPr>
          <w:rFonts w:ascii="Arial" w:hAnsi="Arial" w:cs="Arial"/>
          <w:color w:val="000000"/>
          <w:sz w:val="22"/>
          <w:szCs w:val="22"/>
        </w:rPr>
        <w:t>als Be</w:t>
      </w:r>
      <w:r w:rsidRPr="00A476E7">
        <w:rPr>
          <w:rFonts w:ascii="Arial" w:hAnsi="Arial" w:cs="Arial"/>
          <w:color w:val="000000"/>
          <w:sz w:val="22"/>
          <w:szCs w:val="22"/>
        </w:rPr>
        <w:softHyphen/>
        <w:t>stan</w:t>
      </w:r>
      <w:r w:rsidR="00CF54A3" w:rsidRPr="00A476E7">
        <w:rPr>
          <w:rFonts w:ascii="Arial" w:hAnsi="Arial" w:cs="Arial"/>
          <w:color w:val="000000"/>
          <w:sz w:val="22"/>
          <w:szCs w:val="22"/>
        </w:rPr>
        <w:t>d</w:t>
      </w:r>
      <w:r w:rsidRPr="00A476E7">
        <w:rPr>
          <w:rFonts w:ascii="Arial" w:hAnsi="Arial" w:cs="Arial"/>
          <w:color w:val="000000"/>
          <w:sz w:val="22"/>
          <w:szCs w:val="22"/>
        </w:rPr>
        <w:t xml:space="preserve">teil des Bejagungskonzeptes gemäß § 3 Abs. 2 ihrer Satzung vom </w:t>
      </w:r>
      <w:r w:rsidR="009568CF" w:rsidRPr="009568CF">
        <w:rPr>
          <w:rFonts w:ascii="Arial" w:hAnsi="Arial" w:cs="Arial"/>
          <w:color w:val="000000"/>
          <w:sz w:val="22"/>
          <w:szCs w:val="22"/>
        </w:rPr>
        <w:t>20</w:t>
      </w:r>
      <w:r w:rsidR="009568CF" w:rsidRPr="009568CF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9568CF" w:rsidRPr="009568CF">
        <w:rPr>
          <w:rFonts w:ascii="Arial" w:hAnsi="Arial" w:cs="Arial"/>
          <w:iCs/>
          <w:color w:val="000000"/>
          <w:sz w:val="22"/>
          <w:szCs w:val="22"/>
        </w:rPr>
        <w:t>07</w:t>
      </w:r>
      <w:r w:rsidR="009568CF" w:rsidRPr="009568CF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9568CF" w:rsidRPr="009568CF">
        <w:rPr>
          <w:rFonts w:ascii="Arial" w:hAnsi="Arial" w:cs="Arial"/>
          <w:iCs/>
          <w:color w:val="000000"/>
          <w:sz w:val="22"/>
          <w:szCs w:val="22"/>
        </w:rPr>
        <w:t>2013</w:t>
      </w:r>
      <w:r w:rsidR="009568CF" w:rsidRPr="009568CF">
        <w:rPr>
          <w:rFonts w:ascii="Arial" w:hAnsi="Arial" w:cs="Arial"/>
          <w:color w:val="000000"/>
          <w:sz w:val="22"/>
          <w:szCs w:val="22"/>
        </w:rPr>
        <w:t xml:space="preserve"> am 3</w:t>
      </w:r>
      <w:r w:rsidR="009568CF" w:rsidRPr="009568CF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9568CF" w:rsidRPr="009568CF">
        <w:rPr>
          <w:rFonts w:ascii="Arial" w:hAnsi="Arial" w:cs="Arial"/>
          <w:iCs/>
          <w:color w:val="000000"/>
          <w:sz w:val="22"/>
          <w:szCs w:val="22"/>
        </w:rPr>
        <w:t>12</w:t>
      </w:r>
      <w:r w:rsidR="009568CF" w:rsidRPr="009568CF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9568CF" w:rsidRPr="009568CF">
        <w:rPr>
          <w:rFonts w:ascii="Arial" w:hAnsi="Arial" w:cs="Arial"/>
          <w:iCs/>
          <w:color w:val="000000"/>
          <w:sz w:val="22"/>
          <w:szCs w:val="22"/>
        </w:rPr>
        <w:t>2013</w:t>
      </w:r>
      <w:r w:rsidR="009568CF" w:rsidRPr="009568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76E7">
        <w:rPr>
          <w:rFonts w:ascii="Arial" w:hAnsi="Arial" w:cs="Arial"/>
          <w:color w:val="000000"/>
          <w:sz w:val="22"/>
          <w:szCs w:val="22"/>
        </w:rPr>
        <w:t xml:space="preserve">beschlossen. </w:t>
      </w:r>
    </w:p>
    <w:p w:rsidR="00A476E7" w:rsidRPr="00A476E7" w:rsidRDefault="00A476E7" w:rsidP="00A476E7">
      <w:pPr>
        <w:pStyle w:val="Default"/>
        <w:rPr>
          <w:rFonts w:ascii="Arial" w:hAnsi="Arial" w:cs="Arial"/>
          <w:sz w:val="22"/>
          <w:szCs w:val="22"/>
        </w:rPr>
      </w:pPr>
    </w:p>
    <w:p w:rsidR="00A476E7" w:rsidRPr="00A476E7" w:rsidRDefault="00A476E7" w:rsidP="00A476E7">
      <w:pPr>
        <w:pStyle w:val="Default"/>
        <w:rPr>
          <w:rFonts w:ascii="Arial" w:hAnsi="Arial" w:cs="Arial"/>
          <w:sz w:val="22"/>
          <w:szCs w:val="22"/>
        </w:rPr>
      </w:pPr>
    </w:p>
    <w:p w:rsidR="009568CF" w:rsidRDefault="009568CF" w:rsidP="009568CF">
      <w:pPr>
        <w:pStyle w:val="CM5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RHG-</w:t>
      </w:r>
      <w:r w:rsidRPr="006F663F">
        <w:rPr>
          <w:rFonts w:ascii="Arial" w:hAnsi="Arial" w:cs="Arial"/>
          <w:sz w:val="22"/>
          <w:szCs w:val="22"/>
        </w:rPr>
        <w:t xml:space="preserve">Vorstand </w:t>
      </w:r>
    </w:p>
    <w:p w:rsidR="009568CF" w:rsidRDefault="009568CF" w:rsidP="009568CF">
      <w:pPr>
        <w:pStyle w:val="Default"/>
      </w:pPr>
    </w:p>
    <w:p w:rsidR="009568CF" w:rsidRPr="00CA0CD7" w:rsidRDefault="009568CF" w:rsidP="009568CF">
      <w:pPr>
        <w:pStyle w:val="Default"/>
      </w:pPr>
    </w:p>
    <w:p w:rsidR="009568CF" w:rsidRPr="00CA0CD7" w:rsidRDefault="009568CF" w:rsidP="009568CF">
      <w:pPr>
        <w:pStyle w:val="Default"/>
      </w:pPr>
    </w:p>
    <w:p w:rsidR="002511B6" w:rsidRDefault="002511B6" w:rsidP="002511B6">
      <w:pPr>
        <w:pStyle w:val="Default"/>
      </w:pPr>
      <w:r w:rsidRPr="00CA0CD7">
        <w:t>………………………………………….</w:t>
      </w:r>
      <w:r w:rsidRPr="00CA0CD7">
        <w:tab/>
        <w:t>………………………………………….</w:t>
      </w:r>
      <w:r>
        <w:tab/>
        <w:t xml:space="preserve">                    </w:t>
      </w:r>
    </w:p>
    <w:p w:rsidR="002511B6" w:rsidRDefault="002511B6" w:rsidP="002511B6">
      <w:pPr>
        <w:pStyle w:val="Default"/>
      </w:pPr>
    </w:p>
    <w:p w:rsidR="002511B6" w:rsidRPr="00CA0CD7" w:rsidRDefault="002511B6" w:rsidP="002511B6">
      <w:pPr>
        <w:pStyle w:val="Default"/>
      </w:pPr>
      <w:r>
        <w:t>(</w:t>
      </w:r>
      <w:r w:rsidRPr="00CA0CD7">
        <w:t>Ralf Mocken)</w:t>
      </w:r>
      <w:r w:rsidRPr="00CA0CD7">
        <w:tab/>
      </w:r>
      <w:r w:rsidRPr="00CA0CD7">
        <w:tab/>
      </w:r>
      <w:r w:rsidRPr="00CA0CD7">
        <w:tab/>
      </w:r>
      <w:r w:rsidRPr="00CA0CD7">
        <w:tab/>
      </w:r>
      <w:r>
        <w:tab/>
      </w:r>
      <w:r w:rsidRPr="00CA0CD7">
        <w:t xml:space="preserve"> (Dr. Gitta Werner)</w:t>
      </w:r>
    </w:p>
    <w:p w:rsidR="002511B6" w:rsidRPr="00CA0CD7" w:rsidRDefault="002511B6" w:rsidP="002511B6">
      <w:pPr>
        <w:pStyle w:val="Default"/>
      </w:pPr>
    </w:p>
    <w:p w:rsidR="002511B6" w:rsidRPr="00CA0CD7" w:rsidRDefault="002511B6" w:rsidP="002511B6">
      <w:pPr>
        <w:pStyle w:val="Default"/>
      </w:pPr>
    </w:p>
    <w:p w:rsidR="002511B6" w:rsidRPr="00CA0CD7" w:rsidRDefault="002511B6" w:rsidP="002511B6">
      <w:pPr>
        <w:pStyle w:val="Default"/>
      </w:pPr>
    </w:p>
    <w:p w:rsidR="002511B6" w:rsidRPr="00CA0CD7" w:rsidRDefault="002511B6" w:rsidP="002511B6">
      <w:pPr>
        <w:pStyle w:val="Default"/>
      </w:pPr>
    </w:p>
    <w:p w:rsidR="002511B6" w:rsidRPr="00CA0CD7" w:rsidRDefault="002511B6" w:rsidP="002511B6">
      <w:pPr>
        <w:pStyle w:val="Default"/>
      </w:pPr>
      <w:r>
        <w:t>………………………………………….</w:t>
      </w:r>
      <w:r w:rsidRPr="00CA0CD7">
        <w:tab/>
        <w:t>………………………………………….</w:t>
      </w:r>
    </w:p>
    <w:p w:rsidR="002511B6" w:rsidRDefault="002511B6" w:rsidP="002511B6">
      <w:pPr>
        <w:pStyle w:val="Default"/>
      </w:pPr>
    </w:p>
    <w:p w:rsidR="002511B6" w:rsidRPr="00CA0CD7" w:rsidRDefault="002511B6" w:rsidP="002511B6">
      <w:pPr>
        <w:pStyle w:val="Default"/>
      </w:pPr>
      <w:r w:rsidRPr="00CA0CD7">
        <w:t>(Winand Schmitz)</w:t>
      </w:r>
      <w:r w:rsidRPr="00CA0CD7">
        <w:tab/>
      </w:r>
      <w:r w:rsidRPr="00CA0CD7">
        <w:tab/>
      </w:r>
      <w:r w:rsidRPr="00CA0CD7">
        <w:tab/>
      </w:r>
      <w:r w:rsidRPr="00CA0CD7">
        <w:tab/>
        <w:t>(Elke-Marlene Langewiesche)</w:t>
      </w:r>
    </w:p>
    <w:p w:rsidR="002511B6" w:rsidRPr="00CA0CD7" w:rsidRDefault="002511B6" w:rsidP="002511B6">
      <w:pPr>
        <w:pStyle w:val="Default"/>
      </w:pPr>
    </w:p>
    <w:p w:rsidR="002511B6" w:rsidRPr="00CA0CD7" w:rsidRDefault="002511B6" w:rsidP="002511B6">
      <w:pPr>
        <w:pStyle w:val="Default"/>
      </w:pPr>
    </w:p>
    <w:p w:rsidR="002511B6" w:rsidRPr="00CA0CD7" w:rsidRDefault="002511B6" w:rsidP="002511B6">
      <w:pPr>
        <w:pStyle w:val="Default"/>
      </w:pPr>
    </w:p>
    <w:p w:rsidR="002511B6" w:rsidRPr="00CA0CD7" w:rsidRDefault="002511B6" w:rsidP="002511B6">
      <w:pPr>
        <w:pStyle w:val="Default"/>
      </w:pPr>
    </w:p>
    <w:p w:rsidR="002511B6" w:rsidRPr="00CA0CD7" w:rsidRDefault="002511B6" w:rsidP="002511B6">
      <w:pPr>
        <w:pStyle w:val="Default"/>
      </w:pPr>
      <w:r>
        <w:t>………………………………………….</w:t>
      </w:r>
    </w:p>
    <w:p w:rsidR="002511B6" w:rsidRDefault="002511B6" w:rsidP="002511B6">
      <w:pPr>
        <w:pStyle w:val="Default"/>
      </w:pPr>
    </w:p>
    <w:p w:rsidR="002511B6" w:rsidRPr="00CA0CD7" w:rsidRDefault="002511B6" w:rsidP="002511B6">
      <w:pPr>
        <w:pStyle w:val="Default"/>
      </w:pPr>
      <w:r w:rsidRPr="00CA0CD7">
        <w:t>(Manfred Dirkes)</w:t>
      </w:r>
      <w:r w:rsidRPr="00CA0CD7">
        <w:tab/>
      </w:r>
      <w:r w:rsidRPr="00CA0CD7">
        <w:tab/>
      </w:r>
      <w:r w:rsidRPr="00CA0CD7">
        <w:tab/>
      </w:r>
      <w:r w:rsidRPr="00CA0CD7">
        <w:tab/>
      </w:r>
    </w:p>
    <w:p w:rsidR="00A476E7" w:rsidRPr="00A476E7" w:rsidRDefault="00A476E7" w:rsidP="002511B6">
      <w:pPr>
        <w:pStyle w:val="Default"/>
        <w:rPr>
          <w:rFonts w:ascii="Arial" w:hAnsi="Arial" w:cs="Arial"/>
          <w:sz w:val="22"/>
          <w:szCs w:val="22"/>
        </w:rPr>
      </w:pPr>
    </w:p>
    <w:sectPr w:rsidR="00A476E7" w:rsidRPr="00A476E7" w:rsidSect="00956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7340"/>
      <w:pgMar w:top="1985" w:right="839" w:bottom="64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CF" w:rsidRDefault="00BC00CF">
      <w:r>
        <w:separator/>
      </w:r>
    </w:p>
  </w:endnote>
  <w:endnote w:type="continuationSeparator" w:id="0">
    <w:p w:rsidR="00BC00CF" w:rsidRDefault="00BC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2A" w:rsidRDefault="00523F2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920"/>
      <w:gridCol w:w="4111"/>
    </w:tblGrid>
    <w:tr w:rsidR="00DA6C8C" w:rsidRPr="00DA6C8C" w:rsidTr="00DA6C8C">
      <w:tc>
        <w:tcPr>
          <w:tcW w:w="5920" w:type="dxa"/>
        </w:tcPr>
        <w:p w:rsidR="00DA6C8C" w:rsidRPr="00DA6C8C" w:rsidRDefault="00DA6C8C">
          <w:pPr>
            <w:pStyle w:val="Fuzeile"/>
            <w:rPr>
              <w:rFonts w:ascii="Arial" w:hAnsi="Arial" w:cs="Arial"/>
            </w:rPr>
          </w:pPr>
        </w:p>
      </w:tc>
      <w:tc>
        <w:tcPr>
          <w:tcW w:w="4111" w:type="dxa"/>
        </w:tcPr>
        <w:p w:rsidR="00DA6C8C" w:rsidRPr="00DA6C8C" w:rsidRDefault="00DA6C8C" w:rsidP="00FA0ECB">
          <w:pPr>
            <w:pStyle w:val="Fuzeile"/>
            <w:jc w:val="right"/>
            <w:rPr>
              <w:rFonts w:ascii="Arial" w:hAnsi="Arial" w:cs="Arial"/>
            </w:rPr>
          </w:pPr>
          <w:r w:rsidRPr="00DA6C8C">
            <w:rPr>
              <w:rFonts w:ascii="Arial" w:hAnsi="Arial" w:cs="Arial"/>
              <w:snapToGrid w:val="0"/>
            </w:rPr>
            <w:t xml:space="preserve">Seite </w:t>
          </w:r>
          <w:r w:rsidR="0014706D" w:rsidRPr="00DA6C8C">
            <w:rPr>
              <w:rFonts w:ascii="Arial" w:hAnsi="Arial" w:cs="Arial"/>
              <w:snapToGrid w:val="0"/>
            </w:rPr>
            <w:fldChar w:fldCharType="begin"/>
          </w:r>
          <w:r w:rsidRPr="00DA6C8C">
            <w:rPr>
              <w:rFonts w:ascii="Arial" w:hAnsi="Arial" w:cs="Arial"/>
              <w:snapToGrid w:val="0"/>
            </w:rPr>
            <w:instrText xml:space="preserve"> PAGE </w:instrText>
          </w:r>
          <w:r w:rsidR="0014706D" w:rsidRPr="00DA6C8C">
            <w:rPr>
              <w:rFonts w:ascii="Arial" w:hAnsi="Arial" w:cs="Arial"/>
              <w:snapToGrid w:val="0"/>
            </w:rPr>
            <w:fldChar w:fldCharType="separate"/>
          </w:r>
          <w:r w:rsidR="00E70E77">
            <w:rPr>
              <w:rFonts w:ascii="Arial" w:hAnsi="Arial" w:cs="Arial"/>
              <w:noProof/>
              <w:snapToGrid w:val="0"/>
            </w:rPr>
            <w:t>1</w:t>
          </w:r>
          <w:r w:rsidR="0014706D" w:rsidRPr="00DA6C8C">
            <w:rPr>
              <w:rFonts w:ascii="Arial" w:hAnsi="Arial" w:cs="Arial"/>
              <w:snapToGrid w:val="0"/>
            </w:rPr>
            <w:fldChar w:fldCharType="end"/>
          </w:r>
          <w:r w:rsidRPr="00DA6C8C">
            <w:rPr>
              <w:rFonts w:ascii="Arial" w:hAnsi="Arial" w:cs="Arial"/>
              <w:snapToGrid w:val="0"/>
            </w:rPr>
            <w:t xml:space="preserve"> von </w:t>
          </w:r>
          <w:r w:rsidR="0014706D" w:rsidRPr="00DA6C8C">
            <w:rPr>
              <w:rFonts w:ascii="Arial" w:hAnsi="Arial" w:cs="Arial"/>
              <w:snapToGrid w:val="0"/>
            </w:rPr>
            <w:fldChar w:fldCharType="begin"/>
          </w:r>
          <w:r w:rsidRPr="00DA6C8C">
            <w:rPr>
              <w:rFonts w:ascii="Arial" w:hAnsi="Arial" w:cs="Arial"/>
              <w:snapToGrid w:val="0"/>
            </w:rPr>
            <w:instrText xml:space="preserve"> NUMPAGES </w:instrText>
          </w:r>
          <w:r w:rsidR="0014706D" w:rsidRPr="00DA6C8C">
            <w:rPr>
              <w:rFonts w:ascii="Arial" w:hAnsi="Arial" w:cs="Arial"/>
              <w:snapToGrid w:val="0"/>
            </w:rPr>
            <w:fldChar w:fldCharType="separate"/>
          </w:r>
          <w:r w:rsidR="00E70E77">
            <w:rPr>
              <w:rFonts w:ascii="Arial" w:hAnsi="Arial" w:cs="Arial"/>
              <w:noProof/>
              <w:snapToGrid w:val="0"/>
            </w:rPr>
            <w:t>2</w:t>
          </w:r>
          <w:r w:rsidR="0014706D" w:rsidRPr="00DA6C8C">
            <w:rPr>
              <w:rFonts w:ascii="Arial" w:hAnsi="Arial" w:cs="Arial"/>
              <w:snapToGrid w:val="0"/>
            </w:rPr>
            <w:fldChar w:fldCharType="end"/>
          </w:r>
        </w:p>
      </w:tc>
    </w:tr>
  </w:tbl>
  <w:p w:rsidR="00DA6C8C" w:rsidRDefault="00DA6C8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2A" w:rsidRDefault="00523F2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CF" w:rsidRDefault="00BC00CF">
      <w:r>
        <w:separator/>
      </w:r>
    </w:p>
  </w:footnote>
  <w:footnote w:type="continuationSeparator" w:id="0">
    <w:p w:rsidR="00BC00CF" w:rsidRDefault="00BC0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2A" w:rsidRDefault="00523F2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8C" w:rsidRDefault="00DA6C8C" w:rsidP="00DA6C8C">
    <w:pPr>
      <w:pStyle w:val="Kopfzeile"/>
      <w:jc w:val="center"/>
    </w:pPr>
    <w:r w:rsidRPr="00DA6C8C">
      <w:rPr>
        <w:rFonts w:ascii="Arial" w:hAnsi="Arial" w:cs="Arial"/>
        <w:b/>
        <w:bCs/>
        <w:color w:val="000000"/>
        <w:sz w:val="40"/>
        <w:szCs w:val="40"/>
      </w:rPr>
      <w:t xml:space="preserve">Fütterungskonzept der </w:t>
    </w:r>
    <w:r w:rsidR="00861143" w:rsidRPr="00861143">
      <w:rPr>
        <w:rFonts w:ascii="Arial" w:hAnsi="Arial" w:cs="Arial"/>
        <w:b/>
        <w:bCs/>
        <w:color w:val="000000"/>
        <w:sz w:val="40"/>
        <w:szCs w:val="40"/>
      </w:rPr>
      <w:t>Rotwild-Hegegemeinschaft (RHG) Hohe-Acht - Kesseling KdöR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2A" w:rsidRDefault="00523F2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98F4FF"/>
    <w:multiLevelType w:val="hybridMultilevel"/>
    <w:tmpl w:val="2EB36B7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B48525E"/>
    <w:multiLevelType w:val="multilevel"/>
    <w:tmpl w:val="0F8484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E2758"/>
    <w:multiLevelType w:val="hybridMultilevel"/>
    <w:tmpl w:val="0F8484EE"/>
    <w:lvl w:ilvl="0" w:tplc="8C725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028FE"/>
    <w:multiLevelType w:val="hybridMultilevel"/>
    <w:tmpl w:val="C07A7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06AC9"/>
    <w:multiLevelType w:val="hybridMultilevel"/>
    <w:tmpl w:val="C1AA0732"/>
    <w:lvl w:ilvl="0" w:tplc="8C725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A6C8C"/>
    <w:rsid w:val="00010D8C"/>
    <w:rsid w:val="0009793A"/>
    <w:rsid w:val="0014706D"/>
    <w:rsid w:val="002511B6"/>
    <w:rsid w:val="004A17AD"/>
    <w:rsid w:val="00520B91"/>
    <w:rsid w:val="00523F2A"/>
    <w:rsid w:val="006D19FD"/>
    <w:rsid w:val="006D228C"/>
    <w:rsid w:val="007775C9"/>
    <w:rsid w:val="008252D3"/>
    <w:rsid w:val="00861143"/>
    <w:rsid w:val="008C7C92"/>
    <w:rsid w:val="009568CF"/>
    <w:rsid w:val="009C10C4"/>
    <w:rsid w:val="00A476E7"/>
    <w:rsid w:val="00B51156"/>
    <w:rsid w:val="00BA2E46"/>
    <w:rsid w:val="00BC00CF"/>
    <w:rsid w:val="00BC3D3D"/>
    <w:rsid w:val="00CF54A3"/>
    <w:rsid w:val="00DA6C8C"/>
    <w:rsid w:val="00E70E77"/>
    <w:rsid w:val="00FA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06D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4706D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4706D"/>
    <w:rPr>
      <w:color w:val="auto"/>
    </w:rPr>
  </w:style>
  <w:style w:type="paragraph" w:customStyle="1" w:styleId="CM1">
    <w:name w:val="CM1"/>
    <w:basedOn w:val="Default"/>
    <w:next w:val="Default"/>
    <w:uiPriority w:val="99"/>
    <w:rsid w:val="0014706D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14706D"/>
    <w:rPr>
      <w:color w:val="auto"/>
    </w:rPr>
  </w:style>
  <w:style w:type="paragraph" w:customStyle="1" w:styleId="CM6">
    <w:name w:val="CM6"/>
    <w:basedOn w:val="Default"/>
    <w:next w:val="Default"/>
    <w:uiPriority w:val="99"/>
    <w:rsid w:val="0014706D"/>
    <w:rPr>
      <w:color w:val="auto"/>
    </w:rPr>
  </w:style>
  <w:style w:type="paragraph" w:customStyle="1" w:styleId="CM3">
    <w:name w:val="CM3"/>
    <w:basedOn w:val="Default"/>
    <w:next w:val="Default"/>
    <w:uiPriority w:val="99"/>
    <w:rsid w:val="0014706D"/>
    <w:pPr>
      <w:spacing w:line="276" w:lineRule="atLeast"/>
    </w:pPr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rsid w:val="00DA6C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4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A6C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4706D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A6C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4706D"/>
    <w:rPr>
      <w:rFonts w:cs="Times New Roman"/>
      <w:sz w:val="24"/>
      <w:szCs w:val="24"/>
    </w:rPr>
  </w:style>
  <w:style w:type="table" w:styleId="Tabellengitternetz">
    <w:name w:val="Table Grid"/>
    <w:basedOn w:val="NormaleTabelle"/>
    <w:uiPriority w:val="99"/>
    <w:rsid w:val="00DA6C8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rsid w:val="00CF54A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54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4706D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54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4706D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rsid w:val="00DA6C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A6C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A6C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DA6C8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rsid w:val="00CF54A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54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54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- 2013_06_05 FütterungskonzeptoÄ.doc</vt:lpstr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- 2013_06_05 FütterungskonzeptoÄ.doc</dc:title>
  <dc:creator>waltraud.loecherer</dc:creator>
  <cp:lastModifiedBy>Jürgen Leidner</cp:lastModifiedBy>
  <cp:revision>2</cp:revision>
  <cp:lastPrinted>2013-11-17T13:23:00Z</cp:lastPrinted>
  <dcterms:created xsi:type="dcterms:W3CDTF">2014-03-25T15:59:00Z</dcterms:created>
  <dcterms:modified xsi:type="dcterms:W3CDTF">2014-03-25T15:59:00Z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